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4E20" w14:textId="23A069B6" w:rsidR="00271DAC" w:rsidRPr="00341254" w:rsidRDefault="00CD34DA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341254">
        <w:rPr>
          <w:rFonts w:ascii="Comic Sans MS" w:hAnsi="Comic Sans MS"/>
          <w:b/>
          <w:bCs/>
          <w:sz w:val="24"/>
          <w:szCs w:val="24"/>
          <w:u w:val="single"/>
        </w:rPr>
        <w:t>Class 1 Work:</w:t>
      </w:r>
      <w:r w:rsidR="00341254" w:rsidRPr="00341254">
        <w:rPr>
          <w:rFonts w:ascii="Comic Sans MS" w:hAnsi="Comic Sans MS"/>
          <w:b/>
          <w:bCs/>
          <w:sz w:val="24"/>
          <w:szCs w:val="24"/>
          <w:u w:val="single"/>
        </w:rPr>
        <w:t xml:space="preserve"> Year 1 and Year 2</w:t>
      </w:r>
    </w:p>
    <w:p w14:paraId="2F1549D4" w14:textId="05CCDFB6" w:rsidR="00C4723D" w:rsidRDefault="00CD34DA">
      <w:pPr>
        <w:rPr>
          <w:rFonts w:ascii="Comic Sans MS" w:hAnsi="Comic Sans MS"/>
          <w:sz w:val="24"/>
          <w:szCs w:val="24"/>
        </w:rPr>
      </w:pPr>
      <w:r w:rsidRPr="00A25126">
        <w:rPr>
          <w:rFonts w:ascii="Comic Sans MS" w:hAnsi="Comic Sans MS"/>
          <w:sz w:val="24"/>
          <w:szCs w:val="24"/>
        </w:rPr>
        <w:t xml:space="preserve">This work has been provided for all pupils to complete after Easter, over a </w:t>
      </w:r>
      <w:r w:rsidR="00C4723D" w:rsidRPr="00A25126">
        <w:rPr>
          <w:rFonts w:ascii="Comic Sans MS" w:hAnsi="Comic Sans MS"/>
          <w:sz w:val="24"/>
          <w:szCs w:val="24"/>
        </w:rPr>
        <w:t>two-week</w:t>
      </w:r>
      <w:r w:rsidRPr="00A25126">
        <w:rPr>
          <w:rFonts w:ascii="Comic Sans MS" w:hAnsi="Comic Sans MS"/>
          <w:sz w:val="24"/>
          <w:szCs w:val="24"/>
        </w:rPr>
        <w:t xml:space="preserve">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7482"/>
      </w:tblGrid>
      <w:tr w:rsidR="00A25126" w14:paraId="640DFEA0" w14:textId="77777777" w:rsidTr="00A25126">
        <w:tc>
          <w:tcPr>
            <w:tcW w:w="1555" w:type="dxa"/>
          </w:tcPr>
          <w:p w14:paraId="460341BA" w14:textId="37C9E769" w:rsidR="00A25126" w:rsidRDefault="00A25126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Subject </w:t>
            </w:r>
          </w:p>
        </w:tc>
        <w:tc>
          <w:tcPr>
            <w:tcW w:w="7461" w:type="dxa"/>
          </w:tcPr>
          <w:p w14:paraId="05FD5E0E" w14:textId="6E8CDCB9" w:rsidR="00A25126" w:rsidRDefault="00A25126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to be completed:</w:t>
            </w:r>
          </w:p>
        </w:tc>
      </w:tr>
      <w:tr w:rsidR="00A25126" w14:paraId="6FA1E90E" w14:textId="77777777" w:rsidTr="00A25126">
        <w:tc>
          <w:tcPr>
            <w:tcW w:w="1555" w:type="dxa"/>
          </w:tcPr>
          <w:p w14:paraId="07EE1B2B" w14:textId="6071E0AD" w:rsidR="00A25126" w:rsidRDefault="00A25126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7461" w:type="dxa"/>
          </w:tcPr>
          <w:p w14:paraId="27F06D6C" w14:textId="33BCE99D" w:rsidR="00A25126" w:rsidRPr="00CF4F93" w:rsidRDefault="00C802B9" w:rsidP="00CF4F9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CF4F93">
              <w:rPr>
                <w:rFonts w:ascii="Comic Sans MS" w:hAnsi="Comic Sans MS"/>
                <w:sz w:val="24"/>
                <w:szCs w:val="24"/>
              </w:rPr>
              <w:t>Keep practising both reading, writing &amp; spelling of the</w:t>
            </w:r>
            <w:r w:rsidR="003412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1383C">
              <w:rPr>
                <w:rFonts w:ascii="Comic Sans MS" w:hAnsi="Comic Sans MS"/>
                <w:sz w:val="24"/>
                <w:szCs w:val="24"/>
              </w:rPr>
              <w:t>C</w:t>
            </w:r>
            <w:r w:rsidRPr="00CF4F93">
              <w:rPr>
                <w:rFonts w:ascii="Comic Sans MS" w:hAnsi="Comic Sans MS"/>
                <w:sz w:val="24"/>
                <w:szCs w:val="24"/>
              </w:rPr>
              <w:t xml:space="preserve">ommon exception words (Extend to </w:t>
            </w:r>
            <w:r w:rsidR="00B1383C">
              <w:rPr>
                <w:rFonts w:ascii="Comic Sans MS" w:hAnsi="Comic Sans MS"/>
                <w:sz w:val="24"/>
                <w:szCs w:val="24"/>
              </w:rPr>
              <w:t xml:space="preserve">year above </w:t>
            </w:r>
            <w:r w:rsidR="00B1383C" w:rsidRPr="00F53427">
              <w:rPr>
                <w:rFonts w:ascii="Comic Sans MS" w:hAnsi="Comic Sans MS"/>
                <w:b/>
                <w:bCs/>
                <w:sz w:val="24"/>
                <w:szCs w:val="24"/>
              </w:rPr>
              <w:t>only if all spellings are consistently accurate.</w:t>
            </w:r>
            <w:r w:rsidR="00F53427">
              <w:rPr>
                <w:rFonts w:ascii="Comic Sans MS" w:hAnsi="Comic Sans MS"/>
                <w:sz w:val="24"/>
                <w:szCs w:val="24"/>
              </w:rPr>
              <w:t>)</w:t>
            </w:r>
            <w:r w:rsidR="00B138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F4F93" w:rsidRPr="00CF4F93">
              <w:rPr>
                <w:rFonts w:ascii="Comic Sans MS" w:hAnsi="Comic Sans MS"/>
                <w:sz w:val="24"/>
                <w:szCs w:val="24"/>
              </w:rPr>
              <w:t>Use look, cover, write check method.</w:t>
            </w:r>
          </w:p>
          <w:p w14:paraId="4E4D06C7" w14:textId="1F52EF6D" w:rsidR="00C802B9" w:rsidRPr="00CF4F93" w:rsidRDefault="00C802B9" w:rsidP="00CF4F9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CF4F93">
              <w:rPr>
                <w:rFonts w:ascii="Comic Sans MS" w:hAnsi="Comic Sans MS"/>
                <w:sz w:val="24"/>
                <w:szCs w:val="24"/>
              </w:rPr>
              <w:t>Keep reading! Include all genres such as fiction/ non-fiction.</w:t>
            </w:r>
          </w:p>
          <w:p w14:paraId="39CFDFAD" w14:textId="47FC2DE3" w:rsidR="00F53427" w:rsidRDefault="00B1383C" w:rsidP="00F5342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</w:t>
            </w:r>
            <w:r w:rsidR="00C802B9" w:rsidRPr="00CF4F93">
              <w:rPr>
                <w:rFonts w:ascii="Comic Sans MS" w:hAnsi="Comic Sans MS"/>
                <w:sz w:val="24"/>
                <w:szCs w:val="24"/>
              </w:rPr>
              <w:t xml:space="preserve"> the story `Bubbles’ from The Literacy Shed resources</w:t>
            </w:r>
            <w:r w:rsidR="006D2522">
              <w:rPr>
                <w:rFonts w:ascii="Comic Sans MS" w:hAnsi="Comic Sans MS"/>
                <w:sz w:val="24"/>
                <w:szCs w:val="24"/>
              </w:rPr>
              <w:t xml:space="preserve">. See link below </w:t>
            </w:r>
            <w:r w:rsidR="006D2F4E">
              <w:rPr>
                <w:rFonts w:ascii="Comic Sans MS" w:hAnsi="Comic Sans MS"/>
                <w:sz w:val="24"/>
                <w:szCs w:val="24"/>
              </w:rPr>
              <w:t>(ctrl and click to follow the link)</w:t>
            </w:r>
          </w:p>
          <w:p w14:paraId="1F44D17B" w14:textId="34CD02B3" w:rsidR="006D2522" w:rsidRDefault="006D2F4E" w:rsidP="006D252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="006D2522" w:rsidRPr="0048152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https://www.literacyshed.com/bubbles.html</w:t>
              </w:r>
            </w:hyperlink>
            <w:r>
              <w:rPr>
                <w:rStyle w:val="Hyperlink"/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0BA8A17B" w14:textId="52D9BD1F" w:rsidR="00B56BA1" w:rsidRPr="006D2522" w:rsidRDefault="00B1383C" w:rsidP="006D25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F53427">
              <w:rPr>
                <w:rFonts w:ascii="Comic Sans MS" w:hAnsi="Comic Sans MS"/>
                <w:b/>
                <w:bCs/>
                <w:sz w:val="24"/>
                <w:szCs w:val="24"/>
              </w:rPr>
              <w:t>Year 1-</w:t>
            </w:r>
            <w:r w:rsidRPr="00F5342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F4F93" w:rsidRPr="00F53427">
              <w:rPr>
                <w:rFonts w:ascii="Comic Sans MS" w:hAnsi="Comic Sans MS"/>
                <w:sz w:val="24"/>
                <w:szCs w:val="24"/>
              </w:rPr>
              <w:t>In sentences u</w:t>
            </w:r>
            <w:r w:rsidR="00C802B9" w:rsidRPr="00F53427">
              <w:rPr>
                <w:rFonts w:ascii="Comic Sans MS" w:hAnsi="Comic Sans MS"/>
                <w:sz w:val="24"/>
                <w:szCs w:val="24"/>
              </w:rPr>
              <w:t xml:space="preserve">se as many </w:t>
            </w:r>
            <w:r w:rsidR="00CF4F93" w:rsidRPr="00F53427">
              <w:rPr>
                <w:rFonts w:ascii="Comic Sans MS" w:hAnsi="Comic Sans MS"/>
                <w:sz w:val="24"/>
                <w:szCs w:val="24"/>
              </w:rPr>
              <w:t xml:space="preserve">different </w:t>
            </w:r>
            <w:r w:rsidR="00C802B9" w:rsidRPr="00F53427">
              <w:rPr>
                <w:rFonts w:ascii="Comic Sans MS" w:hAnsi="Comic Sans MS"/>
                <w:sz w:val="24"/>
                <w:szCs w:val="24"/>
              </w:rPr>
              <w:t xml:space="preserve">adjectives as you can to describe what you </w:t>
            </w:r>
            <w:r w:rsidR="00CF4F93" w:rsidRPr="00F53427">
              <w:rPr>
                <w:rFonts w:ascii="Comic Sans MS" w:hAnsi="Comic Sans MS"/>
                <w:sz w:val="24"/>
                <w:szCs w:val="24"/>
              </w:rPr>
              <w:t xml:space="preserve">might </w:t>
            </w:r>
            <w:r w:rsidR="00C802B9" w:rsidRPr="00F53427">
              <w:rPr>
                <w:rFonts w:ascii="Comic Sans MS" w:hAnsi="Comic Sans MS"/>
                <w:sz w:val="24"/>
                <w:szCs w:val="24"/>
              </w:rPr>
              <w:t>see/ hear/smell at the beach. Make sure that all your sentences have word spaces,</w:t>
            </w:r>
            <w:r w:rsidR="006D25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802B9" w:rsidRPr="006D2522">
              <w:rPr>
                <w:rFonts w:ascii="Comic Sans MS" w:hAnsi="Comic Sans MS"/>
                <w:sz w:val="24"/>
                <w:szCs w:val="24"/>
              </w:rPr>
              <w:t>capital letters and full stops.</w:t>
            </w:r>
            <w:r w:rsidRPr="006D252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BB7DFF8" w14:textId="4A8902DB" w:rsidR="00C802B9" w:rsidRPr="00B56BA1" w:rsidRDefault="00B56BA1" w:rsidP="00B56B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B56BA1">
              <w:rPr>
                <w:rFonts w:ascii="Comic Sans MS" w:hAnsi="Comic Sans MS"/>
                <w:b/>
                <w:bCs/>
                <w:sz w:val="24"/>
                <w:szCs w:val="24"/>
              </w:rPr>
              <w:t>Year 1-</w:t>
            </w:r>
            <w:r w:rsidRPr="00B56BA1">
              <w:rPr>
                <w:rFonts w:ascii="Comic Sans MS" w:hAnsi="Comic Sans MS"/>
                <w:sz w:val="24"/>
                <w:szCs w:val="24"/>
              </w:rPr>
              <w:t xml:space="preserve"> Can you write some questions that you would like to ask the little girl in the story? Make sure that you use question marks correctly.</w:t>
            </w:r>
          </w:p>
          <w:p w14:paraId="55E207EA" w14:textId="77777777" w:rsidR="00B56BA1" w:rsidRDefault="00B1383C" w:rsidP="00CF4F9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B56BA1">
              <w:rPr>
                <w:rFonts w:ascii="Comic Sans MS" w:hAnsi="Comic Sans MS"/>
                <w:b/>
                <w:bCs/>
                <w:sz w:val="24"/>
                <w:szCs w:val="24"/>
              </w:rPr>
              <w:t>Year 2-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1383C">
              <w:rPr>
                <w:rFonts w:ascii="Comic Sans MS" w:hAnsi="Comic Sans MS"/>
                <w:sz w:val="24"/>
                <w:szCs w:val="24"/>
              </w:rPr>
              <w:t xml:space="preserve">If you could go anywhere on your bubble where would you go and why? </w:t>
            </w:r>
            <w:r w:rsidR="00B56BA1">
              <w:rPr>
                <w:rFonts w:ascii="Comic Sans MS" w:hAnsi="Comic Sans MS"/>
                <w:sz w:val="24"/>
                <w:szCs w:val="24"/>
              </w:rPr>
              <w:t xml:space="preserve">Write a descriptive paragraph of your destination using a variety of punctuation- Capital letters, Full stops, Question Marks and Exclamation marks. </w:t>
            </w:r>
          </w:p>
          <w:p w14:paraId="32E77C04" w14:textId="51DD7658" w:rsidR="00B1383C" w:rsidRPr="00B56BA1" w:rsidRDefault="00B56BA1" w:rsidP="00B56BA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B56BA1">
              <w:rPr>
                <w:rFonts w:ascii="Comic Sans MS" w:hAnsi="Comic Sans MS"/>
                <w:b/>
                <w:bCs/>
                <w:sz w:val="24"/>
                <w:szCs w:val="24"/>
              </w:rPr>
              <w:t>Year 2-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1383C" w:rsidRPr="00B56BA1">
              <w:rPr>
                <w:rFonts w:ascii="Comic Sans MS" w:hAnsi="Comic Sans MS"/>
                <w:sz w:val="24"/>
                <w:szCs w:val="24"/>
              </w:rPr>
              <w:t xml:space="preserve">How many ways can </w:t>
            </w:r>
            <w:r w:rsidRPr="00B56BA1">
              <w:rPr>
                <w:rFonts w:ascii="Comic Sans MS" w:hAnsi="Comic Sans MS"/>
                <w:sz w:val="24"/>
                <w:szCs w:val="24"/>
              </w:rPr>
              <w:t xml:space="preserve">you </w:t>
            </w:r>
            <w:r w:rsidR="00B1383C" w:rsidRPr="00B56BA1">
              <w:rPr>
                <w:rFonts w:ascii="Comic Sans MS" w:hAnsi="Comic Sans MS"/>
                <w:sz w:val="24"/>
                <w:szCs w:val="24"/>
              </w:rPr>
              <w:t>think of to describe the girl moving on the bubble? (Floating, drifting, bouncing, sinking etc) What do all these words have in common? What type of words are they?</w:t>
            </w:r>
            <w:r>
              <w:rPr>
                <w:rFonts w:ascii="Comic Sans MS" w:hAnsi="Comic Sans MS"/>
                <w:sz w:val="24"/>
                <w:szCs w:val="24"/>
              </w:rPr>
              <w:t xml:space="preserve"> (verbs)</w:t>
            </w:r>
            <w:r w:rsidR="00B1383C" w:rsidRPr="00B56BA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70C7D">
              <w:rPr>
                <w:rFonts w:ascii="Comic Sans MS" w:hAnsi="Comic Sans MS"/>
                <w:sz w:val="24"/>
                <w:szCs w:val="24"/>
              </w:rPr>
              <w:t>Can you put your words into interesting sentences of your own</w:t>
            </w:r>
            <w:r w:rsidR="00F30F71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F2D05AD" w14:textId="207B8D7E" w:rsidR="00C802B9" w:rsidRDefault="00B56BA1" w:rsidP="00B56BA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B56BA1">
              <w:rPr>
                <w:rFonts w:ascii="Comic Sans MS" w:hAnsi="Comic Sans MS"/>
                <w:b/>
                <w:bCs/>
                <w:sz w:val="24"/>
                <w:szCs w:val="24"/>
              </w:rPr>
              <w:t>Year 1 and 2-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802B9" w:rsidRPr="00CF4F93">
              <w:rPr>
                <w:rFonts w:ascii="Comic Sans MS" w:hAnsi="Comic Sans MS"/>
                <w:sz w:val="24"/>
                <w:szCs w:val="24"/>
              </w:rPr>
              <w:t xml:space="preserve">Could </w:t>
            </w:r>
            <w:r w:rsidR="00CF4F93">
              <w:rPr>
                <w:rFonts w:ascii="Comic Sans MS" w:hAnsi="Comic Sans MS"/>
                <w:sz w:val="24"/>
                <w:szCs w:val="24"/>
              </w:rPr>
              <w:t>you</w:t>
            </w:r>
            <w:r w:rsidR="00C802B9" w:rsidRPr="00CF4F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r w:rsidR="00C802B9" w:rsidRPr="00CF4F93">
              <w:rPr>
                <w:rFonts w:ascii="Comic Sans MS" w:hAnsi="Comic Sans MS"/>
                <w:sz w:val="24"/>
                <w:szCs w:val="24"/>
              </w:rPr>
              <w:t xml:space="preserve">the story </w:t>
            </w:r>
            <w:r w:rsidR="00CF4F93">
              <w:rPr>
                <w:rFonts w:ascii="Comic Sans MS" w:hAnsi="Comic Sans MS"/>
                <w:sz w:val="24"/>
                <w:szCs w:val="24"/>
              </w:rPr>
              <w:t xml:space="preserve">of </w:t>
            </w:r>
            <w:r w:rsidR="00C802B9" w:rsidRPr="00CF4F93">
              <w:rPr>
                <w:rFonts w:ascii="Comic Sans MS" w:hAnsi="Comic Sans MS"/>
                <w:sz w:val="24"/>
                <w:szCs w:val="24"/>
              </w:rPr>
              <w:t>`</w:t>
            </w: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C802B9" w:rsidRPr="00CF4F93">
              <w:rPr>
                <w:rFonts w:ascii="Comic Sans MS" w:hAnsi="Comic Sans MS"/>
                <w:sz w:val="24"/>
                <w:szCs w:val="24"/>
              </w:rPr>
              <w:t xml:space="preserve">ubbles’ in </w:t>
            </w:r>
            <w:r w:rsidR="00CF4F93">
              <w:rPr>
                <w:rFonts w:ascii="Comic Sans MS" w:hAnsi="Comic Sans MS"/>
                <w:sz w:val="24"/>
                <w:szCs w:val="24"/>
              </w:rPr>
              <w:t>your</w:t>
            </w:r>
            <w:r w:rsidR="00C802B9" w:rsidRPr="00CF4F93">
              <w:rPr>
                <w:rFonts w:ascii="Comic Sans MS" w:hAnsi="Comic Sans MS"/>
                <w:sz w:val="24"/>
                <w:szCs w:val="24"/>
              </w:rPr>
              <w:t xml:space="preserve"> own words? Use </w:t>
            </w:r>
            <w:r w:rsidR="009966E9">
              <w:rPr>
                <w:rFonts w:ascii="Comic Sans MS" w:hAnsi="Comic Sans MS"/>
                <w:sz w:val="24"/>
                <w:szCs w:val="24"/>
              </w:rPr>
              <w:t xml:space="preserve">your </w:t>
            </w:r>
            <w:r>
              <w:rPr>
                <w:rFonts w:ascii="Comic Sans MS" w:hAnsi="Comic Sans MS"/>
                <w:sz w:val="24"/>
                <w:szCs w:val="24"/>
              </w:rPr>
              <w:t xml:space="preserve">punctuation carefully. </w:t>
            </w:r>
            <w:r w:rsidR="00C802B9" w:rsidRPr="00CF4F93">
              <w:rPr>
                <w:rFonts w:ascii="Comic Sans MS" w:hAnsi="Comic Sans MS"/>
                <w:sz w:val="24"/>
                <w:szCs w:val="24"/>
              </w:rPr>
              <w:t>Use your phonics to help you</w:t>
            </w:r>
            <w:r w:rsidR="00CF4F93">
              <w:rPr>
                <w:rFonts w:ascii="Comic Sans MS" w:hAnsi="Comic Sans MS"/>
                <w:sz w:val="24"/>
                <w:szCs w:val="24"/>
              </w:rPr>
              <w:t xml:space="preserve"> spell </w:t>
            </w:r>
            <w:r w:rsidR="00CF4F93" w:rsidRPr="00CF4F93">
              <w:rPr>
                <w:rFonts w:ascii="Comic Sans MS" w:hAnsi="Comic Sans MS"/>
                <w:sz w:val="24"/>
                <w:szCs w:val="24"/>
              </w:rPr>
              <w:t>unknown</w:t>
            </w:r>
            <w:r w:rsidR="00C802B9" w:rsidRPr="00CF4F93">
              <w:rPr>
                <w:rFonts w:ascii="Comic Sans MS" w:hAnsi="Comic Sans MS"/>
                <w:sz w:val="24"/>
                <w:szCs w:val="24"/>
              </w:rPr>
              <w:t xml:space="preserve"> words. </w:t>
            </w:r>
            <w:r w:rsidR="00CF4F93" w:rsidRPr="00CF4F93">
              <w:rPr>
                <w:rFonts w:ascii="Comic Sans MS" w:hAnsi="Comic Sans MS"/>
                <w:sz w:val="24"/>
                <w:szCs w:val="24"/>
              </w:rPr>
              <w:t>Correctly</w:t>
            </w:r>
            <w:r w:rsidR="00C802B9" w:rsidRPr="00CF4F93">
              <w:rPr>
                <w:rFonts w:ascii="Comic Sans MS" w:hAnsi="Comic Sans MS"/>
                <w:sz w:val="24"/>
                <w:szCs w:val="24"/>
              </w:rPr>
              <w:t xml:space="preserve"> form their letter</w:t>
            </w:r>
            <w:r w:rsidR="00CF4F93" w:rsidRPr="00CF4F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802B9" w:rsidRPr="00CF4F93">
              <w:rPr>
                <w:rFonts w:ascii="Comic Sans MS" w:hAnsi="Comic Sans MS"/>
                <w:sz w:val="24"/>
                <w:szCs w:val="24"/>
              </w:rPr>
              <w:t xml:space="preserve">shapes </w:t>
            </w:r>
            <w:proofErr w:type="spellStart"/>
            <w:r w:rsidR="00C802B9" w:rsidRPr="00CF4F93"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 w:rsidR="00C802B9" w:rsidRPr="00CF4F93">
              <w:rPr>
                <w:rFonts w:ascii="Comic Sans MS" w:hAnsi="Comic Sans MS"/>
                <w:sz w:val="24"/>
                <w:szCs w:val="24"/>
              </w:rPr>
              <w:t xml:space="preserve"> make capital letters big and lower-case letters small</w:t>
            </w:r>
            <w:r w:rsidR="00CF4F93" w:rsidRPr="00CF4F9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Year 2- join your writing! </w:t>
            </w:r>
          </w:p>
          <w:p w14:paraId="36F36262" w14:textId="77777777" w:rsidR="00F30F71" w:rsidRPr="00316FE5" w:rsidRDefault="00F30F71" w:rsidP="00316FE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7393F6" w14:textId="25DBF78F" w:rsidR="002367A6" w:rsidRPr="002C545E" w:rsidRDefault="002367A6" w:rsidP="002367A6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2C545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Activity 2</w:t>
            </w:r>
          </w:p>
          <w:p w14:paraId="02B4E9B1" w14:textId="22ED3A0A" w:rsidR="002367A6" w:rsidRDefault="002C545E" w:rsidP="002367A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follow the link below</w:t>
            </w:r>
          </w:p>
          <w:p w14:paraId="613650F6" w14:textId="77777777" w:rsidR="00C802B9" w:rsidRDefault="006D2F4E" w:rsidP="002C545E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2C545E" w:rsidRPr="00C835D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https://mailchi.mp/talk4writing/home-school-booklets</w:t>
              </w:r>
            </w:hyperlink>
            <w:r w:rsidR="002C545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16AAC19" w14:textId="3811E8A2" w:rsidR="002C545E" w:rsidRDefault="002C545E" w:rsidP="002C54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 access talk for writing activities for your child’s year group</w:t>
            </w:r>
          </w:p>
          <w:p w14:paraId="22166073" w14:textId="77777777" w:rsidR="00F30F71" w:rsidRDefault="00F30F71" w:rsidP="002C54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AD2E13" w14:textId="715AF83C" w:rsidR="002C545E" w:rsidRDefault="002C545E" w:rsidP="002C54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1- Complete activity book (Sydney the spider) up to page 8</w:t>
            </w:r>
            <w:r w:rsidR="00341254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913A221" w14:textId="49F20B95" w:rsidR="002C545E" w:rsidRDefault="002C545E" w:rsidP="002C54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2- Complete activity book (The magical box) up to page 9</w:t>
            </w:r>
            <w:r w:rsidR="00341254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494E855" w14:textId="6B2F1A5F" w:rsidR="002C545E" w:rsidRDefault="002C545E" w:rsidP="002C54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126" w14:paraId="7321912C" w14:textId="77777777" w:rsidTr="00A25126">
        <w:tc>
          <w:tcPr>
            <w:tcW w:w="1555" w:type="dxa"/>
          </w:tcPr>
          <w:p w14:paraId="3176B8AB" w14:textId="4FFE98B5" w:rsidR="00A25126" w:rsidRDefault="00A25126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Maths</w:t>
            </w:r>
          </w:p>
        </w:tc>
        <w:tc>
          <w:tcPr>
            <w:tcW w:w="7461" w:type="dxa"/>
          </w:tcPr>
          <w:p w14:paraId="3F7E45FD" w14:textId="77777777" w:rsidR="00A25126" w:rsidRDefault="00D620ED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to follow the White Rose mixed aged schemes of work for mathematics.</w:t>
            </w:r>
          </w:p>
          <w:p w14:paraId="6A4FDBB7" w14:textId="77777777" w:rsidR="00DA3F42" w:rsidRPr="00F30F71" w:rsidRDefault="006D2F4E" w:rsidP="00DA3F42">
            <w:pPr>
              <w:rPr>
                <w:rFonts w:ascii="Comic Sans MS" w:hAnsi="Comic Sans MS" w:cstheme="majorHAnsi"/>
              </w:rPr>
            </w:pPr>
            <w:hyperlink r:id="rId7" w:history="1">
              <w:r w:rsidR="00DA3F42" w:rsidRPr="00F30F71">
                <w:rPr>
                  <w:rStyle w:val="Hyperlink"/>
                  <w:rFonts w:ascii="Comic Sans MS" w:hAnsi="Comic Sans MS" w:cstheme="majorHAnsi"/>
                </w:rPr>
                <w:t>https://whiterosemaths.com/homelearning/</w:t>
              </w:r>
            </w:hyperlink>
            <w:r w:rsidR="00DA3F42" w:rsidRPr="00F30F71">
              <w:rPr>
                <w:rFonts w:ascii="Comic Sans MS" w:hAnsi="Comic Sans MS" w:cstheme="majorHAnsi"/>
              </w:rPr>
              <w:t xml:space="preserve"> </w:t>
            </w:r>
          </w:p>
          <w:p w14:paraId="28C49D5D" w14:textId="77777777" w:rsidR="00DA3F42" w:rsidRPr="00F30F71" w:rsidRDefault="006D2F4E" w:rsidP="00C4723D">
            <w:pPr>
              <w:rPr>
                <w:rStyle w:val="Hyperlink"/>
                <w:rFonts w:ascii="Comic Sans MS" w:hAnsi="Comic Sans MS" w:cstheme="majorHAnsi"/>
              </w:rPr>
            </w:pPr>
            <w:hyperlink r:id="rId8" w:history="1">
              <w:r w:rsidR="00DA3F42" w:rsidRPr="00F30F71">
                <w:rPr>
                  <w:rStyle w:val="Hyperlink"/>
                  <w:rFonts w:ascii="Comic Sans MS" w:hAnsi="Comic Sans MS" w:cstheme="majorHAnsi"/>
                </w:rPr>
                <w:t>https://mathsframe.co.uk/en/resources/resource/477/Multiplication-Tables-Check</w:t>
              </w:r>
            </w:hyperlink>
          </w:p>
          <w:p w14:paraId="7186EEE2" w14:textId="71A20244" w:rsidR="00DA3F42" w:rsidRPr="00F30F71" w:rsidRDefault="006D2F4E" w:rsidP="00C4723D">
            <w:pPr>
              <w:rPr>
                <w:rStyle w:val="Hyperlink"/>
                <w:rFonts w:ascii="Comic Sans MS" w:hAnsi="Comic Sans MS" w:cstheme="majorHAnsi"/>
              </w:rPr>
            </w:pPr>
            <w:hyperlink r:id="rId9" w:history="1">
              <w:r w:rsidR="00DA3F42" w:rsidRPr="00F30F71">
                <w:rPr>
                  <w:rStyle w:val="Hyperlink"/>
                  <w:rFonts w:ascii="Comic Sans MS" w:hAnsi="Comic Sans MS" w:cstheme="majorHAnsi"/>
                </w:rPr>
                <w:t>https://www.topmarks.co.uk</w:t>
              </w:r>
            </w:hyperlink>
            <w:r w:rsidR="00F30F71">
              <w:rPr>
                <w:rStyle w:val="Hyperlink"/>
                <w:rFonts w:ascii="Comic Sans MS" w:hAnsi="Comic Sans MS" w:cstheme="majorHAnsi"/>
              </w:rPr>
              <w:t xml:space="preserve"> </w:t>
            </w:r>
          </w:p>
          <w:p w14:paraId="32975841" w14:textId="2F412721" w:rsidR="0030524E" w:rsidRDefault="0030524E" w:rsidP="00C4723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126" w14:paraId="4661BD66" w14:textId="77777777" w:rsidTr="00A25126">
        <w:tc>
          <w:tcPr>
            <w:tcW w:w="1555" w:type="dxa"/>
          </w:tcPr>
          <w:p w14:paraId="69CB43D6" w14:textId="2274BA67" w:rsidR="00A25126" w:rsidRDefault="00A25126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Science </w:t>
            </w:r>
          </w:p>
        </w:tc>
        <w:tc>
          <w:tcPr>
            <w:tcW w:w="7461" w:type="dxa"/>
          </w:tcPr>
          <w:p w14:paraId="77E4FE95" w14:textId="4E23E00C" w:rsidR="00A25126" w:rsidRDefault="002569BA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separate planning</w:t>
            </w:r>
            <w:r w:rsidR="00901810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01810"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 xml:space="preserve">ook for this in your email. </w:t>
            </w:r>
          </w:p>
          <w:p w14:paraId="0694AF49" w14:textId="77777777" w:rsidR="002569BA" w:rsidRDefault="002569BA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1- Observing plants and trees</w:t>
            </w:r>
          </w:p>
          <w:p w14:paraId="35F65683" w14:textId="77D8C716" w:rsidR="00901810" w:rsidRDefault="002569BA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2- Exploring seeds and bulbs</w:t>
            </w:r>
          </w:p>
        </w:tc>
      </w:tr>
      <w:tr w:rsidR="00A25126" w14:paraId="3B6A657F" w14:textId="77777777" w:rsidTr="00A25126">
        <w:tc>
          <w:tcPr>
            <w:tcW w:w="1555" w:type="dxa"/>
          </w:tcPr>
          <w:p w14:paraId="2EABDBC8" w14:textId="196BA4A8" w:rsidR="00A25126" w:rsidRDefault="00A25126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7461" w:type="dxa"/>
          </w:tcPr>
          <w:p w14:paraId="63BC3F9F" w14:textId="77777777" w:rsidR="00F8141C" w:rsidRDefault="00F8141C" w:rsidP="00F814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separate planning. Look for this in your email.</w:t>
            </w:r>
          </w:p>
          <w:p w14:paraId="47E1AC53" w14:textId="77777777" w:rsidR="00F8141C" w:rsidRPr="00F8141C" w:rsidRDefault="00F8141C" w:rsidP="00F8141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141C">
              <w:rPr>
                <w:rFonts w:ascii="Comic Sans MS" w:hAnsi="Comic Sans MS"/>
                <w:sz w:val="24"/>
                <w:szCs w:val="24"/>
              </w:rPr>
              <w:t>What is weather?</w:t>
            </w:r>
          </w:p>
          <w:p w14:paraId="121B4673" w14:textId="379CC5C4" w:rsidR="00A25126" w:rsidRPr="00F8141C" w:rsidRDefault="00F8141C" w:rsidP="00F8141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141C">
              <w:rPr>
                <w:rFonts w:ascii="Comic Sans MS" w:hAnsi="Comic Sans MS"/>
                <w:sz w:val="24"/>
                <w:szCs w:val="24"/>
              </w:rPr>
              <w:t>How does the weather affect us?</w:t>
            </w:r>
          </w:p>
        </w:tc>
      </w:tr>
      <w:tr w:rsidR="00A25126" w14:paraId="6B794C3F" w14:textId="77777777" w:rsidTr="00A25126">
        <w:tc>
          <w:tcPr>
            <w:tcW w:w="1555" w:type="dxa"/>
          </w:tcPr>
          <w:p w14:paraId="7BC48A0E" w14:textId="2943C5B2" w:rsidR="00A25126" w:rsidRDefault="00A25126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Music </w:t>
            </w:r>
          </w:p>
        </w:tc>
        <w:tc>
          <w:tcPr>
            <w:tcW w:w="7461" w:type="dxa"/>
          </w:tcPr>
          <w:p w14:paraId="5E13ED80" w14:textId="77777777" w:rsidR="0029724A" w:rsidRPr="0008699E" w:rsidRDefault="0029724A" w:rsidP="002972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8699E">
              <w:rPr>
                <w:rFonts w:ascii="Comic Sans MS" w:hAnsi="Comic Sans MS"/>
                <w:sz w:val="24"/>
                <w:szCs w:val="24"/>
              </w:rPr>
              <w:t>Popuk.org. Learn the brand-new song `Lift up your voice’ to perform at the first assembly back when schools return.</w:t>
            </w:r>
          </w:p>
          <w:p w14:paraId="3D8B2FF3" w14:textId="77777777" w:rsidR="0029724A" w:rsidRPr="00C020DE" w:rsidRDefault="0029724A" w:rsidP="0029724A">
            <w:pPr>
              <w:ind w:left="360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1FBB5F10" w14:textId="32121428" w:rsidR="0029724A" w:rsidRDefault="0029724A" w:rsidP="0029724A">
            <w:pPr>
              <w:pStyle w:val="ListParagraph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EC7C1C1" wp14:editId="2060CAC1">
                  <wp:extent cx="1955800" cy="55245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9C121A" w14:textId="77777777" w:rsidR="00F30F71" w:rsidRPr="0008699E" w:rsidRDefault="00F30F71" w:rsidP="0029724A">
            <w:pPr>
              <w:pStyle w:val="ListParagraph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723A9DDC" w14:textId="77777777" w:rsidR="0029724A" w:rsidRDefault="0029724A" w:rsidP="0029724A">
            <w:pPr>
              <w:pStyle w:val="ListParagraph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08699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Music appreciation.</w:t>
            </w:r>
          </w:p>
          <w:p w14:paraId="4DC6F1D7" w14:textId="77777777" w:rsidR="0029724A" w:rsidRPr="0008699E" w:rsidRDefault="0029724A" w:rsidP="002972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8699E">
              <w:rPr>
                <w:rFonts w:ascii="Comic Sans MS" w:hAnsi="Comic Sans MS"/>
                <w:sz w:val="24"/>
                <w:szCs w:val="24"/>
              </w:rPr>
              <w:t xml:space="preserve">Listen to </w:t>
            </w:r>
            <w:r>
              <w:rPr>
                <w:rFonts w:ascii="Comic Sans MS" w:hAnsi="Comic Sans MS"/>
                <w:sz w:val="24"/>
                <w:szCs w:val="24"/>
              </w:rPr>
              <w:t>`</w:t>
            </w:r>
            <w:r w:rsidRPr="0008699E">
              <w:rPr>
                <w:rFonts w:ascii="Comic Sans MS" w:hAnsi="Comic Sans MS"/>
                <w:sz w:val="24"/>
                <w:szCs w:val="24"/>
              </w:rPr>
              <w:t>The Lark Ascending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 w:rsidRPr="0008699E">
              <w:rPr>
                <w:rFonts w:ascii="Comic Sans MS" w:hAnsi="Comic Sans MS"/>
                <w:sz w:val="24"/>
                <w:szCs w:val="24"/>
              </w:rPr>
              <w:t xml:space="preserve"> by Vaughan Williams. Draw</w:t>
            </w:r>
            <w:r>
              <w:rPr>
                <w:rFonts w:ascii="Comic Sans MS" w:hAnsi="Comic Sans MS"/>
                <w:sz w:val="24"/>
                <w:szCs w:val="24"/>
              </w:rPr>
              <w:t>/paint</w:t>
            </w:r>
            <w:r w:rsidRPr="0008699E">
              <w:rPr>
                <w:rFonts w:ascii="Comic Sans MS" w:hAnsi="Comic Sans MS"/>
                <w:sz w:val="24"/>
                <w:szCs w:val="24"/>
              </w:rPr>
              <w:t xml:space="preserve"> what you are thinking about as you listen to the music.</w:t>
            </w:r>
          </w:p>
          <w:p w14:paraId="643894C1" w14:textId="77777777" w:rsidR="0029724A" w:rsidRDefault="0029724A" w:rsidP="002972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Pr="0008699E">
              <w:rPr>
                <w:rFonts w:ascii="Comic Sans MS" w:hAnsi="Comic Sans MS"/>
                <w:sz w:val="24"/>
                <w:szCs w:val="24"/>
              </w:rPr>
              <w:t xml:space="preserve">isten to Mendelssohn’s </w:t>
            </w:r>
            <w:r>
              <w:rPr>
                <w:rFonts w:ascii="Comic Sans MS" w:hAnsi="Comic Sans MS"/>
                <w:sz w:val="24"/>
                <w:szCs w:val="24"/>
              </w:rPr>
              <w:t>`</w:t>
            </w:r>
            <w:r w:rsidRPr="0008699E">
              <w:rPr>
                <w:rFonts w:ascii="Comic Sans MS" w:hAnsi="Comic Sans MS"/>
                <w:sz w:val="24"/>
                <w:szCs w:val="24"/>
              </w:rPr>
              <w:t>The Hebrides Overture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 w:rsidRPr="0008699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Fingal’s Cave. D</w:t>
            </w:r>
            <w:r w:rsidRPr="0008699E">
              <w:rPr>
                <w:rFonts w:ascii="Comic Sans MS" w:hAnsi="Comic Sans MS"/>
                <w:sz w:val="24"/>
                <w:szCs w:val="24"/>
              </w:rPr>
              <w:t xml:space="preserve">raw/paint a picture about what this piece of music reminds you </w:t>
            </w:r>
            <w:r>
              <w:rPr>
                <w:rFonts w:ascii="Comic Sans MS" w:hAnsi="Comic Sans MS"/>
                <w:sz w:val="24"/>
                <w:szCs w:val="24"/>
              </w:rPr>
              <w:t>of</w:t>
            </w:r>
            <w:r w:rsidRPr="0008699E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DF141E2" w14:textId="69AF8D2C" w:rsidR="0008699E" w:rsidRPr="0008699E" w:rsidRDefault="0029724A" w:rsidP="002972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 to `Claire de Lune’ by Debussy. Discuss how this piece of music makes you feel? Draw a picture/ write some sentences to help explain your thoughts and ideas.</w:t>
            </w:r>
          </w:p>
        </w:tc>
      </w:tr>
      <w:tr w:rsidR="00A25126" w14:paraId="09FC9488" w14:textId="77777777" w:rsidTr="00A25126">
        <w:tc>
          <w:tcPr>
            <w:tcW w:w="1555" w:type="dxa"/>
          </w:tcPr>
          <w:p w14:paraId="276F023A" w14:textId="6EBDE446" w:rsidR="00A25126" w:rsidRDefault="00A25126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08699E">
              <w:rPr>
                <w:rFonts w:ascii="Comic Sans MS" w:hAnsi="Comic Sans MS"/>
                <w:sz w:val="24"/>
                <w:szCs w:val="24"/>
              </w:rPr>
              <w:t>&amp;</w:t>
            </w:r>
            <w:r>
              <w:rPr>
                <w:rFonts w:ascii="Comic Sans MS" w:hAnsi="Comic Sans MS"/>
                <w:sz w:val="24"/>
                <w:szCs w:val="24"/>
              </w:rPr>
              <w:t xml:space="preserve">T </w:t>
            </w:r>
          </w:p>
        </w:tc>
        <w:tc>
          <w:tcPr>
            <w:tcW w:w="7461" w:type="dxa"/>
          </w:tcPr>
          <w:p w14:paraId="68B52FED" w14:textId="3E9EB775" w:rsidR="00A25126" w:rsidRDefault="0029724A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the attached </w:t>
            </w:r>
            <w:r w:rsidR="004B7C96">
              <w:rPr>
                <w:rFonts w:ascii="Comic Sans MS" w:hAnsi="Comic Sans MS"/>
                <w:sz w:val="24"/>
                <w:szCs w:val="24"/>
              </w:rPr>
              <w:t>Twinkl resources – Nature Sculptures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unit. Land Art Lesson 5. Ma</w:t>
            </w:r>
            <w:r w:rsidR="00F64C49">
              <w:rPr>
                <w:rFonts w:ascii="Comic Sans MS" w:hAnsi="Comic Sans MS"/>
                <w:sz w:val="24"/>
                <w:szCs w:val="24"/>
              </w:rPr>
              <w:t>k</w:t>
            </w:r>
            <w:r>
              <w:rPr>
                <w:rFonts w:ascii="Comic Sans MS" w:hAnsi="Comic Sans MS"/>
                <w:sz w:val="24"/>
                <w:szCs w:val="24"/>
              </w:rPr>
              <w:t xml:space="preserve">e a piece of land art and explore and talk about the work of the artist Andy Goldsworthy </w:t>
            </w:r>
            <w:r w:rsidR="00DF6431">
              <w:rPr>
                <w:rFonts w:ascii="Comic Sans MS" w:hAnsi="Comic Sans MS"/>
                <w:sz w:val="24"/>
                <w:szCs w:val="24"/>
              </w:rPr>
              <w:t>(this could be explored in your garden</w:t>
            </w:r>
            <w:r>
              <w:rPr>
                <w:rFonts w:ascii="Comic Sans MS" w:hAnsi="Comic Sans MS"/>
                <w:sz w:val="24"/>
                <w:szCs w:val="24"/>
              </w:rPr>
              <w:t>/ outdoor space</w:t>
            </w:r>
            <w:r w:rsidR="00DF6431">
              <w:rPr>
                <w:rFonts w:ascii="Comic Sans MS" w:hAnsi="Comic Sans MS"/>
                <w:sz w:val="24"/>
                <w:szCs w:val="24"/>
              </w:rPr>
              <w:t xml:space="preserve"> in lots of different ways!)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A25126" w14:paraId="34BFC09A" w14:textId="77777777" w:rsidTr="00A25126">
        <w:tc>
          <w:tcPr>
            <w:tcW w:w="1555" w:type="dxa"/>
          </w:tcPr>
          <w:p w14:paraId="39DADB6E" w14:textId="5DBF9ABB" w:rsidR="00A25126" w:rsidRDefault="00A25126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Computing </w:t>
            </w:r>
          </w:p>
        </w:tc>
        <w:tc>
          <w:tcPr>
            <w:tcW w:w="7461" w:type="dxa"/>
          </w:tcPr>
          <w:p w14:paraId="1BF1E55F" w14:textId="77777777" w:rsidR="00A25126" w:rsidRDefault="00EB2E0C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Continue to use the resources on </w:t>
            </w:r>
            <w:r w:rsidRPr="00DB0016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Purple Mash</w:t>
            </w:r>
            <w:r>
              <w:rPr>
                <w:rFonts w:ascii="Comic Sans MS" w:hAnsi="Comic Sans MS"/>
                <w:sz w:val="24"/>
                <w:szCs w:val="24"/>
              </w:rPr>
              <w:t xml:space="preserve">. Can they </w:t>
            </w:r>
            <w:r w:rsidR="00DF6431">
              <w:rPr>
                <w:rFonts w:ascii="Comic Sans MS" w:hAnsi="Comic Sans MS"/>
                <w:sz w:val="24"/>
                <w:szCs w:val="24"/>
              </w:rPr>
              <w:t xml:space="preserve">use a traditional tale or Fairy story to create an e-book </w:t>
            </w:r>
            <w:r>
              <w:rPr>
                <w:rFonts w:ascii="Comic Sans MS" w:hAnsi="Comic Sans MS"/>
                <w:sz w:val="24"/>
                <w:szCs w:val="24"/>
              </w:rPr>
              <w:t>recap</w:t>
            </w:r>
            <w:r w:rsidR="00DF6431">
              <w:rPr>
                <w:rFonts w:ascii="Comic Sans MS" w:hAnsi="Comic Sans MS"/>
                <w:sz w:val="24"/>
                <w:szCs w:val="24"/>
              </w:rPr>
              <w:t>ping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on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their previous </w:t>
            </w:r>
            <w:r w:rsidR="00DF6431">
              <w:rPr>
                <w:rFonts w:ascii="Comic Sans MS" w:hAnsi="Comic Sans MS"/>
                <w:sz w:val="24"/>
                <w:szCs w:val="24"/>
              </w:rPr>
              <w:t>skills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9724A">
              <w:rPr>
                <w:rFonts w:ascii="Comic Sans MS" w:hAnsi="Comic Sans MS"/>
                <w:sz w:val="24"/>
                <w:szCs w:val="24"/>
              </w:rPr>
              <w:t>learnt i</w:t>
            </w:r>
            <w:r>
              <w:rPr>
                <w:rFonts w:ascii="Comic Sans MS" w:hAnsi="Comic Sans MS"/>
                <w:sz w:val="24"/>
                <w:szCs w:val="24"/>
              </w:rPr>
              <w:t>n Unit</w:t>
            </w:r>
            <w:r w:rsidR="00DF6431">
              <w:rPr>
                <w:rFonts w:ascii="Comic Sans MS" w:hAnsi="Comic Sans MS"/>
                <w:sz w:val="24"/>
                <w:szCs w:val="24"/>
              </w:rPr>
              <w:t xml:space="preserve"> 1:</w:t>
            </w:r>
            <w:r>
              <w:rPr>
                <w:rFonts w:ascii="Comic Sans MS" w:hAnsi="Comic Sans MS"/>
                <w:sz w:val="24"/>
                <w:szCs w:val="24"/>
              </w:rPr>
              <w:t xml:space="preserve"> 6 `Animated Stor</w:t>
            </w:r>
            <w:r w:rsidR="00DF6431">
              <w:rPr>
                <w:rFonts w:ascii="Comic Sans MS" w:hAnsi="Comic Sans MS"/>
                <w:sz w:val="24"/>
                <w:szCs w:val="24"/>
              </w:rPr>
              <w:t>y Books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 w:rsidR="0008699E">
              <w:rPr>
                <w:rFonts w:ascii="Comic Sans MS" w:hAnsi="Comic Sans MS"/>
                <w:sz w:val="24"/>
                <w:szCs w:val="24"/>
              </w:rPr>
              <w:t>. To include drawing &amp; creating, animation, sounds, making a story</w:t>
            </w:r>
            <w:r w:rsidR="00FF25AD">
              <w:rPr>
                <w:rFonts w:ascii="Comic Sans MS" w:hAnsi="Comic Sans MS"/>
                <w:sz w:val="24"/>
                <w:szCs w:val="24"/>
              </w:rPr>
              <w:t>, copy and paste.</w:t>
            </w:r>
            <w:r w:rsidR="00F64C4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C20E361" w14:textId="229E8B91" w:rsidR="002C545E" w:rsidRPr="002C545E" w:rsidRDefault="002C545E" w:rsidP="00C4723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C545E">
              <w:rPr>
                <w:rFonts w:ascii="Comic Sans MS" w:hAnsi="Comic Sans MS"/>
                <w:b/>
                <w:bCs/>
                <w:sz w:val="24"/>
                <w:szCs w:val="24"/>
              </w:rPr>
              <w:t>*Should your child require a login please contact Mrs Raine via email</w:t>
            </w:r>
            <w:r w:rsidR="006A479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Please work through the unit at your own pace</w:t>
            </w:r>
            <w:r w:rsidR="006A4792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</w:tc>
      </w:tr>
      <w:tr w:rsidR="00A25126" w14:paraId="412DF3F0" w14:textId="77777777" w:rsidTr="00A25126">
        <w:tc>
          <w:tcPr>
            <w:tcW w:w="1555" w:type="dxa"/>
          </w:tcPr>
          <w:p w14:paraId="281D6954" w14:textId="09520560" w:rsidR="00A25126" w:rsidRDefault="00A25126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Art </w:t>
            </w:r>
          </w:p>
        </w:tc>
        <w:tc>
          <w:tcPr>
            <w:tcW w:w="7461" w:type="dxa"/>
          </w:tcPr>
          <w:p w14:paraId="0B5E7151" w14:textId="15FFFFBC" w:rsidR="00A25126" w:rsidRDefault="00681E0A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Twinkl resources</w:t>
            </w:r>
            <w:r w:rsidR="00FF25AD">
              <w:rPr>
                <w:rFonts w:ascii="Comic Sans MS" w:hAnsi="Comic Sans MS"/>
                <w:sz w:val="24"/>
                <w:szCs w:val="24"/>
              </w:rPr>
              <w:t>/power points</w:t>
            </w:r>
            <w:r w:rsidR="00F30F71">
              <w:rPr>
                <w:rFonts w:ascii="Comic Sans MS" w:hAnsi="Comic Sans MS"/>
                <w:sz w:val="24"/>
                <w:szCs w:val="24"/>
              </w:rPr>
              <w:t>/books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01810">
              <w:rPr>
                <w:rFonts w:ascii="Comic Sans MS" w:hAnsi="Comic Sans MS"/>
                <w:sz w:val="24"/>
                <w:szCs w:val="24"/>
              </w:rPr>
              <w:t xml:space="preserve">or the internet </w:t>
            </w:r>
            <w:r>
              <w:rPr>
                <w:rFonts w:ascii="Comic Sans MS" w:hAnsi="Comic Sans MS"/>
                <w:sz w:val="24"/>
                <w:szCs w:val="24"/>
              </w:rPr>
              <w:t>to explore the work of Vincent Van Gogh, create a piece of artwork in his style</w:t>
            </w:r>
            <w:r w:rsidR="00FF25AD">
              <w:rPr>
                <w:rFonts w:ascii="Comic Sans MS" w:hAnsi="Comic Sans MS"/>
                <w:sz w:val="24"/>
                <w:szCs w:val="24"/>
              </w:rPr>
              <w:t>, using any media that they want.</w:t>
            </w:r>
            <w:r>
              <w:rPr>
                <w:rFonts w:ascii="Comic Sans MS" w:hAnsi="Comic Sans MS"/>
                <w:sz w:val="24"/>
                <w:szCs w:val="24"/>
              </w:rPr>
              <w:t xml:space="preserve"> Can they talk about and comment about his work? Create a fact file about him?</w:t>
            </w:r>
          </w:p>
        </w:tc>
      </w:tr>
      <w:tr w:rsidR="00A25126" w14:paraId="530562D2" w14:textId="77777777" w:rsidTr="00A25126">
        <w:tc>
          <w:tcPr>
            <w:tcW w:w="1555" w:type="dxa"/>
          </w:tcPr>
          <w:p w14:paraId="5C4697BD" w14:textId="7483512B" w:rsidR="00A25126" w:rsidRDefault="00A25126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7461" w:type="dxa"/>
          </w:tcPr>
          <w:p w14:paraId="1B381EE1" w14:textId="49F9E7B1" w:rsidR="00A25126" w:rsidRDefault="00DF6431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Explore the theme of `Respect’. There is a whole unit linked to this on Twinkl resources</w:t>
            </w:r>
            <w:r w:rsidR="00FF25AD">
              <w:rPr>
                <w:rFonts w:ascii="Comic Sans MS" w:hAnsi="Comic Sans MS"/>
                <w:sz w:val="24"/>
                <w:szCs w:val="24"/>
              </w:rPr>
              <w:t>. They could create a</w:t>
            </w:r>
            <w:r w:rsidR="00F334E2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FF25AD">
              <w:rPr>
                <w:rFonts w:ascii="Comic Sans MS" w:hAnsi="Comic Sans MS"/>
                <w:sz w:val="24"/>
                <w:szCs w:val="24"/>
              </w:rPr>
              <w:t>poster/slogan/rap/poem</w:t>
            </w:r>
            <w:r w:rsidR="00DB0016">
              <w:rPr>
                <w:rFonts w:ascii="Comic Sans MS" w:hAnsi="Comic Sans MS"/>
                <w:sz w:val="24"/>
                <w:szCs w:val="24"/>
              </w:rPr>
              <w:t xml:space="preserve"> linked to this theme.</w:t>
            </w:r>
          </w:p>
        </w:tc>
      </w:tr>
      <w:tr w:rsidR="00A25126" w14:paraId="3CE6AD55" w14:textId="77777777" w:rsidTr="00A25126">
        <w:tc>
          <w:tcPr>
            <w:tcW w:w="1555" w:type="dxa"/>
          </w:tcPr>
          <w:p w14:paraId="0D6D990E" w14:textId="79EDBFDD" w:rsidR="00A25126" w:rsidRDefault="00A25126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R.E</w:t>
            </w:r>
          </w:p>
        </w:tc>
        <w:tc>
          <w:tcPr>
            <w:tcW w:w="7461" w:type="dxa"/>
          </w:tcPr>
          <w:p w14:paraId="3C872B17" w14:textId="77777777" w:rsidR="00F334E2" w:rsidRDefault="00EB2E0C" w:rsidP="00C4723D">
            <w:pPr>
              <w:rPr>
                <w:rFonts w:ascii="Comic Sans MS" w:hAnsi="Comic Sans MS"/>
                <w:sz w:val="24"/>
                <w:szCs w:val="24"/>
              </w:rPr>
            </w:pPr>
            <w:r w:rsidRPr="00F334E2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Wh</w:t>
            </w:r>
            <w:r w:rsidR="00723A97" w:rsidRPr="00F334E2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o is an inspiring </w:t>
            </w:r>
            <w:r w:rsidRPr="00F334E2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leader</w:t>
            </w:r>
            <w:r w:rsidR="00723A97" w:rsidRPr="00F334E2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and why</w:t>
            </w:r>
            <w:r w:rsidRPr="00F334E2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0955B91" w14:textId="288CE02F" w:rsidR="00A25126" w:rsidRDefault="00EB2E0C" w:rsidP="00C472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Twinkl resources</w:t>
            </w:r>
            <w:r w:rsidR="00DF6431">
              <w:rPr>
                <w:rFonts w:ascii="Comic Sans MS" w:hAnsi="Comic Sans MS"/>
                <w:sz w:val="24"/>
                <w:szCs w:val="24"/>
              </w:rPr>
              <w:t xml:space="preserve">/ materials that you may have at home </w:t>
            </w:r>
            <w:proofErr w:type="spellStart"/>
            <w:r w:rsidR="00DF6431"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 w:rsidR="00DF6431">
              <w:rPr>
                <w:rFonts w:ascii="Comic Sans MS" w:hAnsi="Comic Sans MS"/>
                <w:sz w:val="24"/>
                <w:szCs w:val="24"/>
              </w:rPr>
              <w:t xml:space="preserve"> non-fiction books/photos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explore famous leaders </w:t>
            </w:r>
            <w:r w:rsidR="00DF6431">
              <w:rPr>
                <w:rFonts w:ascii="Comic Sans MS" w:hAnsi="Comic Sans MS"/>
                <w:sz w:val="24"/>
                <w:szCs w:val="24"/>
              </w:rPr>
              <w:t xml:space="preserve">and their work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23A97">
              <w:rPr>
                <w:rFonts w:ascii="Comic Sans MS" w:hAnsi="Comic Sans MS"/>
                <w:sz w:val="24"/>
                <w:szCs w:val="24"/>
              </w:rPr>
              <w:t xml:space="preserve">Our leaders. Jesus and disciples. </w:t>
            </w:r>
            <w:r>
              <w:rPr>
                <w:rFonts w:ascii="Comic Sans MS" w:hAnsi="Comic Sans MS"/>
                <w:sz w:val="24"/>
                <w:szCs w:val="24"/>
              </w:rPr>
              <w:t xml:space="preserve">Nelson </w:t>
            </w:r>
            <w:r w:rsidR="00DF6431">
              <w:rPr>
                <w:rFonts w:ascii="Comic Sans MS" w:hAnsi="Comic Sans MS"/>
                <w:sz w:val="24"/>
                <w:szCs w:val="24"/>
              </w:rPr>
              <w:t>Mandela/ Mother Theresa of Calcutta.</w:t>
            </w:r>
          </w:p>
        </w:tc>
      </w:tr>
    </w:tbl>
    <w:p w14:paraId="6E7A43F8" w14:textId="77777777" w:rsidR="00C4723D" w:rsidRPr="00CD34DA" w:rsidRDefault="00C4723D" w:rsidP="00C4723D">
      <w:pPr>
        <w:rPr>
          <w:rFonts w:ascii="Comic Sans MS" w:hAnsi="Comic Sans MS"/>
          <w:sz w:val="24"/>
          <w:szCs w:val="24"/>
        </w:rPr>
      </w:pPr>
    </w:p>
    <w:sectPr w:rsidR="00C4723D" w:rsidRPr="00CD3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21C7"/>
    <w:multiLevelType w:val="hybridMultilevel"/>
    <w:tmpl w:val="4E2C4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230B"/>
    <w:multiLevelType w:val="hybridMultilevel"/>
    <w:tmpl w:val="6AC20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4F35"/>
    <w:multiLevelType w:val="hybridMultilevel"/>
    <w:tmpl w:val="D9AAE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76118"/>
    <w:multiLevelType w:val="hybridMultilevel"/>
    <w:tmpl w:val="9BB2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DA"/>
    <w:rsid w:val="0008699E"/>
    <w:rsid w:val="002367A6"/>
    <w:rsid w:val="002569BA"/>
    <w:rsid w:val="0026324A"/>
    <w:rsid w:val="00271DAC"/>
    <w:rsid w:val="0029724A"/>
    <w:rsid w:val="002C545E"/>
    <w:rsid w:val="0030524E"/>
    <w:rsid w:val="00316FE5"/>
    <w:rsid w:val="00341254"/>
    <w:rsid w:val="004B7C96"/>
    <w:rsid w:val="00681E0A"/>
    <w:rsid w:val="006A4792"/>
    <w:rsid w:val="006D2522"/>
    <w:rsid w:val="006D2F4E"/>
    <w:rsid w:val="00723A97"/>
    <w:rsid w:val="00804823"/>
    <w:rsid w:val="008E4081"/>
    <w:rsid w:val="00901810"/>
    <w:rsid w:val="00930843"/>
    <w:rsid w:val="009966E9"/>
    <w:rsid w:val="009A59F2"/>
    <w:rsid w:val="00A25126"/>
    <w:rsid w:val="00A70C7D"/>
    <w:rsid w:val="00B1383C"/>
    <w:rsid w:val="00B56BA1"/>
    <w:rsid w:val="00BE23BB"/>
    <w:rsid w:val="00C4723D"/>
    <w:rsid w:val="00C802B9"/>
    <w:rsid w:val="00CD34DA"/>
    <w:rsid w:val="00CF4F93"/>
    <w:rsid w:val="00D620ED"/>
    <w:rsid w:val="00DA3F42"/>
    <w:rsid w:val="00DB0016"/>
    <w:rsid w:val="00DF6431"/>
    <w:rsid w:val="00E54497"/>
    <w:rsid w:val="00EB2E0C"/>
    <w:rsid w:val="00ED230C"/>
    <w:rsid w:val="00F30F71"/>
    <w:rsid w:val="00F334E2"/>
    <w:rsid w:val="00F53427"/>
    <w:rsid w:val="00F64C49"/>
    <w:rsid w:val="00F8141C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D7F9"/>
  <w15:chartTrackingRefBased/>
  <w15:docId w15:val="{7AE60A75-52DC-4A39-8A83-606F38DF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4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2F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frame.co.uk/en/resources/resource/477/Multiplication-Tables-Che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chi.mp/talk4writing/home-school-bookle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teracyshed.com/bubbles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Raine</dc:creator>
  <cp:keywords/>
  <dc:description/>
  <cp:lastModifiedBy>Laura Firth</cp:lastModifiedBy>
  <cp:revision>9</cp:revision>
  <dcterms:created xsi:type="dcterms:W3CDTF">2020-04-17T11:00:00Z</dcterms:created>
  <dcterms:modified xsi:type="dcterms:W3CDTF">2020-04-18T20:33:00Z</dcterms:modified>
</cp:coreProperties>
</file>